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7B" w:rsidRPr="007E0E94" w:rsidRDefault="00B70D7B" w:rsidP="00B70D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94">
        <w:rPr>
          <w:rFonts w:ascii="Times New Roman" w:hAnsi="Times New Roman" w:cs="Times New Roman"/>
          <w:b/>
          <w:sz w:val="28"/>
          <w:szCs w:val="28"/>
        </w:rPr>
        <w:t xml:space="preserve">С 1 июля в России заработают электронные реестры нотариата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B70D7B" w:rsidRPr="007E0E94" w:rsidTr="00671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D7B" w:rsidRPr="007E0E94" w:rsidRDefault="00B70D7B" w:rsidP="00671BCE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70D7B" w:rsidRPr="007E0E94" w:rsidRDefault="00B70D7B" w:rsidP="00671BCE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7B" w:rsidRPr="007E0E94" w:rsidRDefault="00B70D7B" w:rsidP="00671BCE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94">
              <w:rPr>
                <w:rFonts w:ascii="Times New Roman" w:hAnsi="Times New Roman" w:cs="Times New Roman"/>
                <w:sz w:val="28"/>
                <w:szCs w:val="28"/>
              </w:rPr>
              <w:t>С 1 июля этого года согласно Федеральному закону № 379-ФЗ  в Единой информационной системе нотариата начнут функционировать электронные реестры нотариальных действий, наследственных дел и уведомлений о залогах движимого имущества.</w:t>
            </w:r>
          </w:p>
          <w:p w:rsidR="00B70D7B" w:rsidRPr="007E0E94" w:rsidRDefault="00B70D7B" w:rsidP="00671BCE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94">
              <w:rPr>
                <w:rFonts w:ascii="Times New Roman" w:hAnsi="Times New Roman" w:cs="Times New Roman"/>
                <w:sz w:val="28"/>
                <w:szCs w:val="28"/>
              </w:rPr>
              <w:t>В рамках реестра нотариальных действий нотариусы будут обязаны регистрировать сведения об удостоверенных ими завещаниях, брачных договорах и доверенностях.</w:t>
            </w:r>
          </w:p>
          <w:p w:rsidR="00B70D7B" w:rsidRPr="007E0E94" w:rsidRDefault="00B70D7B" w:rsidP="00671BCE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94">
              <w:rPr>
                <w:rFonts w:ascii="Times New Roman" w:hAnsi="Times New Roman" w:cs="Times New Roman"/>
                <w:sz w:val="28"/>
                <w:szCs w:val="28"/>
              </w:rPr>
              <w:t>Электронные реестры призваны решить ряд социальных задач, самая важная из которых – борьба с мошенничеством при купле-продаже движимого и недвижимого имущества. Кроме того, электронные ресурсы сделают нотариальные услуги удобнее для граждан и юридических лиц.</w:t>
            </w:r>
          </w:p>
          <w:p w:rsidR="00B70D7B" w:rsidRPr="007E0E94" w:rsidRDefault="00B70D7B" w:rsidP="00671BCE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94">
              <w:rPr>
                <w:rFonts w:ascii="Times New Roman" w:hAnsi="Times New Roman" w:cs="Times New Roman"/>
                <w:sz w:val="28"/>
                <w:szCs w:val="28"/>
              </w:rPr>
              <w:t>«Сегодня все нотариальные действия фиксируются в бумажных книгах, записями от руки. И чтобы подтвердить подлинность того или иного нотариального документа, необходимо делать запрос нотариусу.  Между тем на рынке недвижимости очень распространена схема, когда черные риелторы, подделывая доверенности и документы, отнимают квартиры у честных граждан. С началом работы реестров фальшивые доверенности можно будет легко разоблачить»,- прокомментировал данные нововведения директор Кадастровой палаты Алексей Колесников.  </w:t>
            </w:r>
          </w:p>
          <w:p w:rsidR="00B70D7B" w:rsidRPr="007E0E94" w:rsidRDefault="00B70D7B" w:rsidP="00671BCE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94">
              <w:rPr>
                <w:rFonts w:ascii="Times New Roman" w:hAnsi="Times New Roman" w:cs="Times New Roman"/>
                <w:sz w:val="28"/>
                <w:szCs w:val="28"/>
              </w:rPr>
              <w:t xml:space="preserve">Реестр брачных договоров позволит устранить почву для недобросовестных действий со стороны одного из супругов при разводе или при наследовании имущества. В различных обстоятельствах при имущественных спорах супруги предпочитают терять невыгодный им договор или умалчивать о нем. В настоящее время при отсутствии точной информации, у какого нотариуса заключался брачный договор, очень сложно его найти. Реестр позволит это сделать любому нотариусу страны. </w:t>
            </w:r>
          </w:p>
          <w:p w:rsidR="00B70D7B" w:rsidRPr="007E0E94" w:rsidRDefault="00B70D7B" w:rsidP="00671BCE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94">
              <w:rPr>
                <w:rFonts w:ascii="Times New Roman" w:hAnsi="Times New Roman" w:cs="Times New Roman"/>
                <w:sz w:val="28"/>
                <w:szCs w:val="28"/>
              </w:rPr>
              <w:t>То же самое касается реестра завещаний. Наследники теряют документы, или порой их скрывают недобросовестные родственники. В настоящее время, чтобы наследнику в Волгограде найти завещание, составленное на него, нужно обойти всех нотариусов в нотариальном округе. Собирать такие сведения в нотариальных палатах запрещало законодательство, поскольку любая информация о нотариальном действии приравнивалась к нотариальной тайне. Бывали также случаи с подделкой завещаний, все это станет невозможно с началом работы реестра.</w:t>
            </w:r>
          </w:p>
        </w:tc>
      </w:tr>
    </w:tbl>
    <w:p w:rsidR="00600133" w:rsidRDefault="00600133"/>
    <w:sectPr w:rsidR="00600133" w:rsidSect="0060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7B"/>
    <w:rsid w:val="00600133"/>
    <w:rsid w:val="00B7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D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2016-05-30T08:24:00Z</dcterms:created>
  <dcterms:modified xsi:type="dcterms:W3CDTF">2016-05-30T08:24:00Z</dcterms:modified>
</cp:coreProperties>
</file>